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2F" w:rsidRPr="00F07AE4" w:rsidRDefault="003A73D3" w:rsidP="003A73D3">
      <w:pPr>
        <w:jc w:val="center"/>
        <w:rPr>
          <w:b/>
          <w:color w:val="002060"/>
          <w:sz w:val="48"/>
          <w:szCs w:val="48"/>
        </w:rPr>
      </w:pPr>
      <w:r w:rsidRPr="00F07AE4">
        <w:rPr>
          <w:b/>
          <w:color w:val="002060"/>
          <w:sz w:val="48"/>
          <w:szCs w:val="48"/>
        </w:rPr>
        <w:t xml:space="preserve">Цветущая Армения </w:t>
      </w:r>
    </w:p>
    <w:p w:rsidR="000957A2" w:rsidRPr="00F07AE4" w:rsidRDefault="000957A2" w:rsidP="003A73D3">
      <w:pPr>
        <w:jc w:val="center"/>
        <w:rPr>
          <w:b/>
          <w:color w:val="002060"/>
          <w:sz w:val="24"/>
          <w:szCs w:val="24"/>
        </w:rPr>
      </w:pPr>
      <w:r w:rsidRPr="00F07AE4">
        <w:rPr>
          <w:b/>
          <w:color w:val="002060"/>
          <w:sz w:val="24"/>
          <w:szCs w:val="24"/>
        </w:rPr>
        <w:t>Тур рассчитан на двоих</w:t>
      </w:r>
    </w:p>
    <w:p w:rsidR="00992651" w:rsidRPr="00680671" w:rsidRDefault="000957A2" w:rsidP="0099265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067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День 1 </w:t>
      </w:r>
    </w:p>
    <w:p w:rsidR="000957A2" w:rsidRDefault="00992651" w:rsidP="0099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 в международный аэропорт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Звартноц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Трансфер из аэропорта в отель. </w:t>
      </w:r>
    </w:p>
    <w:p w:rsidR="00992651" w:rsidRPr="00D96633" w:rsidRDefault="00992651" w:rsidP="0099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отеле.</w:t>
      </w:r>
      <w:r w:rsidR="00D96633" w:rsidRPr="00D96633">
        <w:rPr>
          <w:rFonts w:ascii="Times New Roman" w:hAnsi="Times New Roman" w:cs="Times New Roman"/>
          <w:sz w:val="24"/>
          <w:szCs w:val="24"/>
        </w:rPr>
        <w:tab/>
        <w:t>Свободное время для туристов.</w:t>
      </w:r>
    </w:p>
    <w:p w:rsidR="00992651" w:rsidRPr="00680671" w:rsidRDefault="00152F1A" w:rsidP="009926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4775" cy="2787530"/>
            <wp:effectExtent l="19050" t="0" r="9525" b="0"/>
            <wp:docPr id="19" name="Рисунок 2" descr="D:\Туры\Армения на ладони\Д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уры\Армения на ладони\Ден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8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1" w:rsidRPr="00680671" w:rsidRDefault="000957A2" w:rsidP="0099265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0671">
        <w:rPr>
          <w:rFonts w:ascii="Times New Roman" w:hAnsi="Times New Roman" w:cs="Times New Roman"/>
          <w:b/>
          <w:color w:val="FF0000"/>
          <w:sz w:val="40"/>
          <w:szCs w:val="40"/>
        </w:rPr>
        <w:t>День 2</w:t>
      </w:r>
    </w:p>
    <w:p w:rsidR="000957A2" w:rsidRDefault="000957A2" w:rsidP="0099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в гостинице </w:t>
      </w:r>
    </w:p>
    <w:p w:rsidR="000957A2" w:rsidRDefault="00992651" w:rsidP="000957A2">
      <w:pPr>
        <w:rPr>
          <w:rFonts w:ascii="Sylfaen" w:hAnsi="Sylfaen"/>
          <w:sz w:val="24"/>
          <w:szCs w:val="24"/>
        </w:rPr>
      </w:pPr>
      <w:r w:rsidRPr="000D501E">
        <w:rPr>
          <w:rFonts w:ascii="Sylfaen" w:hAnsi="Sylfaen"/>
          <w:sz w:val="24"/>
          <w:szCs w:val="24"/>
        </w:rPr>
        <w:t>Обзорная экскурсия по городу, ознакомление с достопримечательностями города Ереван. Просмотр Площади Республики, Каскад (</w:t>
      </w:r>
      <w:r>
        <w:rPr>
          <w:rFonts w:ascii="Sylfaen" w:hAnsi="Sylfaen"/>
          <w:sz w:val="24"/>
          <w:szCs w:val="24"/>
        </w:rPr>
        <w:t>центр</w:t>
      </w:r>
      <w:r w:rsidRPr="000D501E">
        <w:rPr>
          <w:rFonts w:ascii="Sylfaen" w:hAnsi="Sylfaen"/>
          <w:sz w:val="24"/>
          <w:szCs w:val="24"/>
        </w:rPr>
        <w:t xml:space="preserve"> искусств </w:t>
      </w:r>
      <w:proofErr w:type="spellStart"/>
      <w:r w:rsidRPr="000D501E">
        <w:rPr>
          <w:rFonts w:ascii="Sylfaen" w:hAnsi="Sylfaen"/>
          <w:sz w:val="24"/>
          <w:szCs w:val="24"/>
        </w:rPr>
        <w:t>Гафесчян</w:t>
      </w:r>
      <w:proofErr w:type="spellEnd"/>
      <w:r w:rsidRPr="000D501E">
        <w:rPr>
          <w:rFonts w:ascii="Sylfaen" w:hAnsi="Sylfaen"/>
          <w:sz w:val="24"/>
          <w:szCs w:val="24"/>
        </w:rPr>
        <w:t xml:space="preserve">), Опера, </w:t>
      </w:r>
      <w:r>
        <w:rPr>
          <w:rFonts w:ascii="Sylfaen" w:hAnsi="Sylfaen"/>
          <w:sz w:val="24"/>
          <w:szCs w:val="24"/>
        </w:rPr>
        <w:t>посещение музея «</w:t>
      </w:r>
      <w:r w:rsidRPr="000D501E">
        <w:rPr>
          <w:rFonts w:ascii="Sylfaen" w:hAnsi="Sylfaen"/>
          <w:sz w:val="24"/>
          <w:szCs w:val="24"/>
        </w:rPr>
        <w:t>Матенадаран</w:t>
      </w:r>
      <w:r>
        <w:rPr>
          <w:rFonts w:ascii="Sylfaen" w:hAnsi="Sylfaen"/>
          <w:sz w:val="24"/>
          <w:szCs w:val="24"/>
        </w:rPr>
        <w:t>» (</w:t>
      </w:r>
      <w:r w:rsidRPr="000D501E">
        <w:rPr>
          <w:rFonts w:ascii="Sylfaen" w:hAnsi="Sylfaen"/>
          <w:sz w:val="24"/>
          <w:szCs w:val="24"/>
        </w:rPr>
        <w:t xml:space="preserve">хранилище древних рукописей), прогулка по северному проспекту. </w:t>
      </w:r>
    </w:p>
    <w:p w:rsidR="00992651" w:rsidRDefault="00992651" w:rsidP="000957A2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Обед</w:t>
      </w:r>
      <w:r w:rsidRPr="000D501E">
        <w:rPr>
          <w:rFonts w:ascii="Sylfaen" w:hAnsi="Sylfaen"/>
          <w:sz w:val="24"/>
          <w:szCs w:val="24"/>
        </w:rPr>
        <w:t xml:space="preserve"> в национальном ресторане Еревана.</w:t>
      </w:r>
    </w:p>
    <w:p w:rsidR="000957A2" w:rsidRPr="00680671" w:rsidRDefault="000957A2" w:rsidP="000957A2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Свободное время</w:t>
      </w:r>
    </w:p>
    <w:p w:rsidR="00152F1A" w:rsidRPr="00680671" w:rsidRDefault="00152F1A" w:rsidP="000957A2">
      <w:pPr>
        <w:rPr>
          <w:rFonts w:ascii="Sylfaen" w:hAnsi="Sylfaen"/>
          <w:sz w:val="24"/>
          <w:szCs w:val="24"/>
        </w:rPr>
      </w:pPr>
      <w:r w:rsidRPr="00152F1A"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2109470" cy="1511087"/>
            <wp:effectExtent l="19050" t="0" r="5080" b="0"/>
            <wp:docPr id="2" name="Рисунок 3" descr="http://tourlib.net/statti_otdyh/images/armenia-kask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urlib.net/statti_otdyh/images/armenia-kask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53" cy="151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3C">
        <w:rPr>
          <w:noProof/>
          <w:lang w:eastAsia="ru-RU"/>
        </w:rPr>
        <w:drawing>
          <wp:inline distT="0" distB="0" distL="0" distR="0">
            <wp:extent cx="2038350" cy="1513592"/>
            <wp:effectExtent l="19050" t="0" r="0" b="0"/>
            <wp:docPr id="5" name="Рисунок 1" descr="http://www.zoomex.ru/sites/default/files/users/user1/interesno/12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omex.ru/sites/default/files/users/user1/interesno/12zo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1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D3C"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2190750" cy="1511994"/>
            <wp:effectExtent l="19050" t="0" r="0" b="0"/>
            <wp:docPr id="6" name="Рисунок 4" descr="D:\Достопримечательности Армении\Цицернакабе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стопримечательности Армении\Цицернакабер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2" cy="151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1" w:rsidRPr="00680671" w:rsidRDefault="000957A2" w:rsidP="0099265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067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День 3 </w:t>
      </w:r>
    </w:p>
    <w:p w:rsidR="00992651" w:rsidRPr="00680671" w:rsidRDefault="00992651" w:rsidP="00992651">
      <w:pPr>
        <w:rPr>
          <w:rFonts w:ascii="Times New Roman" w:hAnsi="Times New Roman" w:cs="Times New Roman"/>
          <w:sz w:val="24"/>
          <w:szCs w:val="24"/>
        </w:rPr>
      </w:pPr>
      <w:r w:rsidRPr="000D501E">
        <w:rPr>
          <w:rFonts w:ascii="Sylfaen" w:hAnsi="Sylfaen"/>
          <w:sz w:val="24"/>
          <w:szCs w:val="24"/>
        </w:rPr>
        <w:lastRenderedPageBreak/>
        <w:t>Завтрак</w:t>
      </w:r>
      <w:r w:rsidR="000957A2">
        <w:rPr>
          <w:rFonts w:ascii="Sylfaen" w:hAnsi="Sylfaen"/>
          <w:sz w:val="24"/>
          <w:szCs w:val="24"/>
        </w:rPr>
        <w:t xml:space="preserve"> в гостинице</w:t>
      </w:r>
    </w:p>
    <w:p w:rsidR="00152F1A" w:rsidRPr="003D6ADE" w:rsidRDefault="00152F1A" w:rsidP="0099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открытого рынка «Вернисаж»</w:t>
      </w:r>
    </w:p>
    <w:p w:rsidR="00680671" w:rsidRPr="000D501E" w:rsidRDefault="00680671" w:rsidP="00680671">
      <w:pPr>
        <w:rPr>
          <w:rFonts w:ascii="Sylfaen" w:hAnsi="Sylfaen"/>
          <w:sz w:val="24"/>
          <w:szCs w:val="24"/>
        </w:rPr>
      </w:pPr>
      <w:r w:rsidRPr="000D501E">
        <w:rPr>
          <w:rFonts w:ascii="Sylfaen" w:hAnsi="Sylfaen"/>
          <w:sz w:val="24"/>
          <w:szCs w:val="24"/>
        </w:rPr>
        <w:t xml:space="preserve">Посещение языческого храма </w:t>
      </w:r>
      <w:proofErr w:type="spellStart"/>
      <w:r w:rsidRPr="000D501E">
        <w:rPr>
          <w:rFonts w:ascii="Sylfaen" w:hAnsi="Sylfaen"/>
          <w:sz w:val="24"/>
          <w:szCs w:val="24"/>
        </w:rPr>
        <w:t>Гарни</w:t>
      </w:r>
      <w:proofErr w:type="spellEnd"/>
    </w:p>
    <w:p w:rsidR="00680671" w:rsidRPr="00AF5013" w:rsidRDefault="00680671" w:rsidP="00992651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Древнеармянский языческий храм I в. н. э. В Армении Крепость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Гарни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воздвигнута в одноименном селении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Котайкскогомарза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. Это было мощное укрепление, хорошо известное по летописным источникам. Сооружения крепости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Гарни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удачно вписаны в окружающую природу. В сооружениях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Гарни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своеобразно сочетаются элементы эллинистической и национальной культуры, наглядно свидетельствующие как об античных влияниях, так и о самобытных строительных традициях армянского народа.</w:t>
      </w:r>
      <w:r w:rsidRPr="000D501E">
        <w:rPr>
          <w:rStyle w:val="apple-converted-space"/>
          <w:rFonts w:ascii="Sylfaen" w:hAnsi="Sylfaen" w:cs="Arial"/>
          <w:color w:val="000000"/>
          <w:sz w:val="24"/>
          <w:szCs w:val="24"/>
        </w:rPr>
        <w:t> </w:t>
      </w:r>
      <w:r w:rsidRPr="000D501E">
        <w:rPr>
          <w:rFonts w:ascii="Sylfaen" w:hAnsi="Sylfaen" w:cs="Arial"/>
          <w:color w:val="000000"/>
          <w:sz w:val="24"/>
          <w:szCs w:val="24"/>
        </w:rPr>
        <w:br/>
        <w:t xml:space="preserve">Обед в местном ресторанчике.  </w:t>
      </w:r>
    </w:p>
    <w:p w:rsidR="00992651" w:rsidRPr="000D501E" w:rsidRDefault="00992651" w:rsidP="00992651">
      <w:pPr>
        <w:rPr>
          <w:rFonts w:ascii="Sylfaen" w:hAnsi="Sylfaen"/>
          <w:sz w:val="24"/>
          <w:szCs w:val="24"/>
        </w:rPr>
      </w:pPr>
      <w:r w:rsidRPr="000D501E">
        <w:rPr>
          <w:rFonts w:ascii="Sylfaen" w:hAnsi="Sylfaen"/>
          <w:sz w:val="24"/>
          <w:szCs w:val="24"/>
        </w:rPr>
        <w:t xml:space="preserve">Посещение </w:t>
      </w:r>
      <w:proofErr w:type="spellStart"/>
      <w:r w:rsidRPr="000D501E">
        <w:rPr>
          <w:rFonts w:ascii="Sylfaen" w:hAnsi="Sylfaen"/>
          <w:sz w:val="24"/>
          <w:szCs w:val="24"/>
        </w:rPr>
        <w:t>Гегард</w:t>
      </w:r>
      <w:proofErr w:type="spellEnd"/>
      <w:r w:rsidRPr="000D501E">
        <w:rPr>
          <w:rFonts w:ascii="Sylfaen" w:hAnsi="Sylfaen"/>
          <w:sz w:val="24"/>
          <w:szCs w:val="24"/>
        </w:rPr>
        <w:t xml:space="preserve"> - Монастырский комплекс </w:t>
      </w:r>
      <w:proofErr w:type="spellStart"/>
      <w:r w:rsidRPr="000D501E">
        <w:rPr>
          <w:rFonts w:ascii="Sylfaen" w:hAnsi="Sylfaen"/>
          <w:sz w:val="24"/>
          <w:szCs w:val="24"/>
        </w:rPr>
        <w:t>Гегард</w:t>
      </w:r>
      <w:proofErr w:type="spellEnd"/>
      <w:r w:rsidRPr="000D501E">
        <w:rPr>
          <w:rFonts w:ascii="Sylfaen" w:hAnsi="Sylfaen"/>
          <w:sz w:val="24"/>
          <w:szCs w:val="24"/>
        </w:rPr>
        <w:t xml:space="preserve">, расположен в ущелье горной реки </w:t>
      </w:r>
      <w:proofErr w:type="spellStart"/>
      <w:r w:rsidRPr="000D501E">
        <w:rPr>
          <w:rFonts w:ascii="Sylfaen" w:hAnsi="Sylfaen"/>
          <w:sz w:val="24"/>
          <w:szCs w:val="24"/>
        </w:rPr>
        <w:t>Гохт</w:t>
      </w:r>
      <w:proofErr w:type="spellEnd"/>
      <w:proofErr w:type="gramStart"/>
      <w:r w:rsidRPr="000D501E">
        <w:rPr>
          <w:rFonts w:ascii="Sylfaen" w:hAnsi="Sylfaen"/>
          <w:sz w:val="24"/>
          <w:szCs w:val="24"/>
        </w:rPr>
        <w:t xml:space="preserve"> ,</w:t>
      </w:r>
      <w:proofErr w:type="gramEnd"/>
      <w:r w:rsidRPr="000D501E">
        <w:rPr>
          <w:rFonts w:ascii="Sylfaen" w:hAnsi="Sylfaen"/>
          <w:sz w:val="24"/>
          <w:szCs w:val="24"/>
        </w:rPr>
        <w:t xml:space="preserve">примерно в 40 км к юго-востоку от Еревана. Внесён ЮНЕСКО в список объектов Всемирного культурного наследия. Время основания </w:t>
      </w:r>
      <w:proofErr w:type="spellStart"/>
      <w:r w:rsidRPr="000D501E">
        <w:rPr>
          <w:rFonts w:ascii="Sylfaen" w:hAnsi="Sylfaen"/>
          <w:sz w:val="24"/>
          <w:szCs w:val="24"/>
        </w:rPr>
        <w:t>Гегарда</w:t>
      </w:r>
      <w:proofErr w:type="spellEnd"/>
      <w:r w:rsidRPr="000D501E">
        <w:rPr>
          <w:rFonts w:ascii="Sylfaen" w:hAnsi="Sylfaen"/>
          <w:sz w:val="24"/>
          <w:szCs w:val="24"/>
        </w:rPr>
        <w:t xml:space="preserve"> точно не установлено. В одной из пещер </w:t>
      </w:r>
      <w:proofErr w:type="spellStart"/>
      <w:r w:rsidRPr="000D501E">
        <w:rPr>
          <w:rFonts w:ascii="Sylfaen" w:hAnsi="Sylfaen"/>
          <w:sz w:val="24"/>
          <w:szCs w:val="24"/>
        </w:rPr>
        <w:t>Гегарда-дзора</w:t>
      </w:r>
      <w:proofErr w:type="spellEnd"/>
      <w:r w:rsidRPr="000D501E">
        <w:rPr>
          <w:rFonts w:ascii="Sylfaen" w:hAnsi="Sylfaen"/>
          <w:sz w:val="24"/>
          <w:szCs w:val="24"/>
        </w:rPr>
        <w:t xml:space="preserve"> с древнейших времен функционирует источник ключевой воды, который считался, во времена язычества, священным.</w:t>
      </w:r>
    </w:p>
    <w:p w:rsidR="00992651" w:rsidRPr="00680671" w:rsidRDefault="00992651" w:rsidP="00992651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Возвращение в Ереван </w:t>
      </w:r>
    </w:p>
    <w:p w:rsidR="00152F1A" w:rsidRPr="00680671" w:rsidRDefault="00152F1A" w:rsidP="00992651">
      <w:pPr>
        <w:rPr>
          <w:rFonts w:ascii="Sylfaen" w:hAnsi="Sylfaen" w:cs="Arial"/>
          <w:color w:val="000000"/>
          <w:sz w:val="24"/>
          <w:szCs w:val="24"/>
        </w:rPr>
      </w:pPr>
    </w:p>
    <w:p w:rsidR="00992651" w:rsidRPr="000D501E" w:rsidRDefault="00152F1A" w:rsidP="00992651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2153575" cy="1562100"/>
            <wp:effectExtent l="19050" t="0" r="0" b="0"/>
            <wp:docPr id="20" name="Рисунок 3" descr="D:\Туры\Армения на ладони\Ден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уры\Армения на ладони\День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30" cy="156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F1A"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2066925" cy="1562100"/>
            <wp:effectExtent l="19050" t="0" r="9525" b="0"/>
            <wp:docPr id="21" name="Рисунок 6" descr="http://turivarmeniu.ru/wp-content/uploads/2014/10/Monastery-Geg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urivarmeniu.ru/wp-content/uploads/2014/10/Monastery-Gegh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5DC"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2069573" cy="1558646"/>
            <wp:effectExtent l="19050" t="0" r="6877" b="0"/>
            <wp:docPr id="7" name="Рисунок 5" descr="D:\Достопримечательности Армении\Гега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стопримечательности Армении\Гегар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95" cy="155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9C" w:rsidRDefault="00FA039C" w:rsidP="000957A2">
      <w:pPr>
        <w:tabs>
          <w:tab w:val="left" w:pos="930"/>
        </w:tabs>
        <w:rPr>
          <w:rFonts w:ascii="Times New Roman" w:hAnsi="Times New Roman" w:cs="Times New Roman"/>
          <w:b/>
          <w:sz w:val="32"/>
          <w:szCs w:val="32"/>
        </w:rPr>
      </w:pPr>
    </w:p>
    <w:p w:rsidR="00992651" w:rsidRPr="00680671" w:rsidRDefault="000957A2" w:rsidP="000957A2">
      <w:pPr>
        <w:tabs>
          <w:tab w:val="left" w:pos="93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0671">
        <w:rPr>
          <w:rFonts w:ascii="Times New Roman" w:hAnsi="Times New Roman" w:cs="Times New Roman"/>
          <w:b/>
          <w:color w:val="FF0000"/>
          <w:sz w:val="40"/>
          <w:szCs w:val="40"/>
        </w:rPr>
        <w:t>День 4</w:t>
      </w:r>
    </w:p>
    <w:p w:rsidR="000957A2" w:rsidRPr="000D501E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Завтрак </w:t>
      </w:r>
      <w:r>
        <w:rPr>
          <w:rFonts w:ascii="Sylfaen" w:hAnsi="Sylfaen" w:cs="Arial"/>
          <w:color w:val="000000"/>
          <w:sz w:val="24"/>
          <w:szCs w:val="24"/>
        </w:rPr>
        <w:t xml:space="preserve">в гостинице </w:t>
      </w:r>
    </w:p>
    <w:p w:rsidR="000957A2" w:rsidRPr="000D501E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Экскурсия в Эчмиадзин (Кафедральный собор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СурбЭчмиацин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,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Гаяне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,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Рипсиме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>)</w:t>
      </w:r>
      <w:r w:rsidRPr="000D501E">
        <w:rPr>
          <w:rFonts w:ascii="Sylfaen" w:hAnsi="Sylfaen" w:cs="Arial"/>
          <w:color w:val="000000"/>
          <w:sz w:val="24"/>
          <w:szCs w:val="24"/>
        </w:rPr>
        <w:br/>
        <w:t xml:space="preserve">Кафедральный собор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СурбЭчмиацин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(«место сошествия единородного») – древнейший христианский храм Армении (резиденция католикоса всех армян). Он возведен в 301-303 годах основоположником армяно-григорианского вероучения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ГригоромЛусаворичем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(Григорием Просветителем) рядом с царским дворцом,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наместе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разрушенной языческой базилики. Строительство собора связано с именем царя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Трдата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III и католикоса святого Григория </w:t>
      </w:r>
      <w:r w:rsidRPr="000D501E">
        <w:rPr>
          <w:rFonts w:ascii="Sylfaen" w:hAnsi="Sylfaen" w:cs="Arial"/>
          <w:color w:val="000000"/>
          <w:sz w:val="24"/>
          <w:szCs w:val="24"/>
        </w:rPr>
        <w:lastRenderedPageBreak/>
        <w:t>Просветителя. Возведенный в IV—V веках собор считается одним из древнейших христианских соборов в мире.</w:t>
      </w:r>
    </w:p>
    <w:p w:rsidR="000957A2" w:rsidRPr="009B646F" w:rsidRDefault="000957A2" w:rsidP="000957A2">
      <w:pPr>
        <w:rPr>
          <w:rStyle w:val="apple-converted-space"/>
          <w:rFonts w:ascii="Arial" w:hAnsi="Arial" w:cs="Arial"/>
          <w:b/>
          <w:color w:val="000000"/>
        </w:rPr>
      </w:pPr>
      <w:r w:rsidRPr="009B646F">
        <w:rPr>
          <w:rStyle w:val="apple-converted-space"/>
          <w:rFonts w:ascii="Arial" w:hAnsi="Arial" w:cs="Arial"/>
          <w:b/>
          <w:color w:val="000000"/>
        </w:rPr>
        <w:t> </w:t>
      </w:r>
      <w:r w:rsidR="00680671" w:rsidRPr="000D501E">
        <w:rPr>
          <w:rFonts w:ascii="Sylfaen" w:hAnsi="Sylfaen" w:cs="Arial"/>
          <w:color w:val="000000"/>
          <w:sz w:val="24"/>
          <w:szCs w:val="24"/>
        </w:rPr>
        <w:t>Обед в местном ресторане</w:t>
      </w:r>
    </w:p>
    <w:p w:rsidR="000957A2" w:rsidRPr="00680671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Экскурсия в музей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Звартноц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>.</w:t>
      </w:r>
      <w:r w:rsidRPr="000D501E">
        <w:rPr>
          <w:rFonts w:ascii="Sylfaen" w:hAnsi="Sylfaen" w:cs="Arial"/>
          <w:color w:val="000000"/>
          <w:sz w:val="24"/>
          <w:szCs w:val="24"/>
        </w:rPr>
        <w:br/>
        <w:t xml:space="preserve">Исключительную архитектурную ценность представляет комплекс сооружений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Звартноца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>, возведенного в середине VII века. Комплекс состоял из храма</w:t>
      </w:r>
      <w:proofErr w:type="gramStart"/>
      <w:r w:rsidRPr="000D501E">
        <w:rPr>
          <w:rFonts w:ascii="Sylfaen" w:hAnsi="Sylfaen" w:cs="Arial"/>
          <w:color w:val="000000"/>
          <w:sz w:val="24"/>
          <w:szCs w:val="24"/>
        </w:rPr>
        <w:t xml:space="preserve"> С</w:t>
      </w:r>
      <w:proofErr w:type="gramEnd"/>
      <w:r w:rsidRPr="000D501E">
        <w:rPr>
          <w:rFonts w:ascii="Sylfaen" w:hAnsi="Sylfaen" w:cs="Arial"/>
          <w:color w:val="000000"/>
          <w:sz w:val="24"/>
          <w:szCs w:val="24"/>
        </w:rPr>
        <w:t xml:space="preserve">в. Григория, или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Звартноц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(«бдящих сил», «небесных ангелов»), и дворца католикоса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Нерсеса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 xml:space="preserve"> III, прозванного Строителем.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Звартноц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>, выстроенный как главный кафедральный собор Армении в 641-661 годах, должен был подавить своим величием собор Эчмиадзин, что продиктовало оригинальную архитектурную композицию здания, представляющего собой пример центрально-купольного храма, отличного по своей трактовке от аналогичных античных и византийских образцов.</w:t>
      </w:r>
    </w:p>
    <w:p w:rsidR="000957A2" w:rsidRPr="00680671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>Возвращение в Ереван</w:t>
      </w:r>
    </w:p>
    <w:p w:rsidR="00152F1A" w:rsidRPr="00680671" w:rsidRDefault="00152F1A" w:rsidP="000957A2">
      <w:pPr>
        <w:rPr>
          <w:rFonts w:ascii="Sylfaen" w:hAnsi="Sylfaen" w:cs="Arial"/>
          <w:color w:val="000000"/>
          <w:sz w:val="24"/>
          <w:szCs w:val="24"/>
        </w:rPr>
      </w:pPr>
      <w:r w:rsidRPr="00152F1A">
        <w:rPr>
          <w:rFonts w:ascii="Sylfaen" w:hAnsi="Sylfae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1700" cy="1608393"/>
            <wp:effectExtent l="19050" t="0" r="0" b="0"/>
            <wp:docPr id="22" name="Рисунок 8" descr="http://www.hayweb.ru/uploads/posts/2012-03/1330762159_echmiadzi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yweb.ru/uploads/posts/2012-03/1330762159_echmiadzin-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13" cy="16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F1A">
        <w:rPr>
          <w:rFonts w:ascii="Sylfaen" w:hAnsi="Sylfae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0" cy="1605971"/>
            <wp:effectExtent l="19050" t="0" r="0" b="0"/>
            <wp:docPr id="23" name="Рисунок 11" descr="http://www.stihi.ru/pics/2010/02/06/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ihi.ru/pics/2010/02/06/72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02" cy="160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5DC">
        <w:rPr>
          <w:noProof/>
          <w:lang w:eastAsia="ru-RU"/>
        </w:rPr>
        <w:drawing>
          <wp:inline distT="0" distB="0" distL="0" distR="0">
            <wp:extent cx="1933575" cy="1657350"/>
            <wp:effectExtent l="19050" t="0" r="9525" b="0"/>
            <wp:docPr id="8" name="Рисунок 6" descr="https://encrypted-tbn3.gstatic.com/images?q=tbn:ANd9GcRnpGfIb09JOYkVlpWTUfwEK4wKBhdafYJQPstfQaZxb_TyP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npGfIb09JOYkVlpWTUfwEK4wKBhdafYJQPstfQaZxb_TyPLD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A2" w:rsidRDefault="000957A2" w:rsidP="000957A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0957A2" w:rsidRPr="00680671" w:rsidRDefault="000957A2" w:rsidP="000957A2">
      <w:pPr>
        <w:tabs>
          <w:tab w:val="left" w:pos="93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0671">
        <w:rPr>
          <w:rFonts w:ascii="Times New Roman" w:hAnsi="Times New Roman" w:cs="Times New Roman"/>
          <w:b/>
          <w:color w:val="FF0000"/>
          <w:sz w:val="40"/>
          <w:szCs w:val="40"/>
        </w:rPr>
        <w:t>День 5</w:t>
      </w:r>
    </w:p>
    <w:p w:rsidR="000957A2" w:rsidRPr="000D501E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Завтрак </w:t>
      </w:r>
      <w:r>
        <w:rPr>
          <w:rFonts w:ascii="Sylfaen" w:hAnsi="Sylfaen" w:cs="Arial"/>
          <w:color w:val="000000"/>
          <w:sz w:val="24"/>
          <w:szCs w:val="24"/>
        </w:rPr>
        <w:t xml:space="preserve">в гостинице </w:t>
      </w:r>
    </w:p>
    <w:p w:rsidR="000957A2" w:rsidRPr="000D501E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D501E">
        <w:rPr>
          <w:rFonts w:ascii="Sylfaen" w:hAnsi="Sylfaen" w:cs="Arial"/>
          <w:color w:val="000000"/>
          <w:sz w:val="24"/>
          <w:szCs w:val="24"/>
        </w:rPr>
        <w:t xml:space="preserve">Экскурсия в </w:t>
      </w:r>
      <w:proofErr w:type="spellStart"/>
      <w:r w:rsidRPr="000D501E">
        <w:rPr>
          <w:rFonts w:ascii="Sylfaen" w:hAnsi="Sylfaen" w:cs="Arial"/>
          <w:color w:val="000000"/>
          <w:sz w:val="24"/>
          <w:szCs w:val="24"/>
        </w:rPr>
        <w:t>Севанаванк</w:t>
      </w:r>
      <w:proofErr w:type="spellEnd"/>
      <w:r w:rsidRPr="000D501E">
        <w:rPr>
          <w:rFonts w:ascii="Sylfaen" w:hAnsi="Sylfaen" w:cs="Arial"/>
          <w:color w:val="000000"/>
          <w:sz w:val="24"/>
          <w:szCs w:val="24"/>
        </w:rPr>
        <w:t>. В самом конце VIII века здесь обосновались несколько монахов, построивших часовенку и несколько келий. Положение острова было столь удобно – обособлено, с богатыми рыбой водами, неподалеку от торгового пути, что увеличившаяся монашеская братия начала возводить на острове монастырь.</w:t>
      </w:r>
    </w:p>
    <w:p w:rsidR="000957A2" w:rsidRPr="009B646F" w:rsidRDefault="000957A2" w:rsidP="000957A2">
      <w:pPr>
        <w:rPr>
          <w:rFonts w:ascii="Arial" w:hAnsi="Arial" w:cs="Arial"/>
          <w:b/>
          <w:color w:val="000000"/>
        </w:rPr>
      </w:pPr>
    </w:p>
    <w:p w:rsidR="00680671" w:rsidRPr="003D6ADE" w:rsidRDefault="000957A2" w:rsidP="000957A2">
      <w:pPr>
        <w:rPr>
          <w:rStyle w:val="apple-converted-space"/>
          <w:rFonts w:ascii="Sylfaen" w:hAnsi="Sylfaen" w:cs="Arial"/>
          <w:sz w:val="24"/>
          <w:szCs w:val="24"/>
        </w:rPr>
      </w:pPr>
      <w:r w:rsidRPr="009B646F">
        <w:rPr>
          <w:rStyle w:val="apple-converted-space"/>
          <w:rFonts w:ascii="Arial" w:hAnsi="Arial" w:cs="Arial"/>
          <w:b/>
          <w:color w:val="000000"/>
        </w:rPr>
        <w:t> </w:t>
      </w:r>
      <w:r w:rsidRPr="000D501E">
        <w:rPr>
          <w:rStyle w:val="apple-converted-space"/>
          <w:rFonts w:ascii="Sylfaen" w:hAnsi="Sylfaen" w:cs="Arial"/>
          <w:sz w:val="24"/>
          <w:szCs w:val="24"/>
        </w:rPr>
        <w:t xml:space="preserve">Далее в город </w:t>
      </w:r>
      <w:proofErr w:type="spellStart"/>
      <w:r w:rsidRPr="000D501E">
        <w:rPr>
          <w:rStyle w:val="apple-converted-space"/>
          <w:rFonts w:ascii="Sylfaen" w:hAnsi="Sylfaen" w:cs="Arial"/>
          <w:sz w:val="24"/>
          <w:szCs w:val="24"/>
        </w:rPr>
        <w:t>Диллиджан</w:t>
      </w:r>
      <w:proofErr w:type="spellEnd"/>
      <w:proofErr w:type="gramStart"/>
      <w:r w:rsidRPr="000D501E">
        <w:rPr>
          <w:rStyle w:val="apple-converted-space"/>
          <w:rFonts w:ascii="Sylfaen" w:hAnsi="Sylfaen" w:cs="Arial"/>
          <w:sz w:val="24"/>
          <w:szCs w:val="24"/>
        </w:rPr>
        <w:t xml:space="preserve"> .</w:t>
      </w:r>
      <w:proofErr w:type="gramEnd"/>
      <w:r w:rsidRPr="000D501E">
        <w:rPr>
          <w:rStyle w:val="apple-converted-space"/>
          <w:rFonts w:ascii="Sylfaen" w:hAnsi="Sylfaen" w:cs="Arial"/>
          <w:sz w:val="24"/>
          <w:szCs w:val="24"/>
        </w:rPr>
        <w:t>Обед в местном ресторанчике.</w:t>
      </w:r>
    </w:p>
    <w:p w:rsidR="000957A2" w:rsidRPr="000D501E" w:rsidRDefault="000957A2" w:rsidP="000957A2">
      <w:pPr>
        <w:rPr>
          <w:rFonts w:ascii="Sylfaen" w:hAnsi="Sylfaen" w:cs="Arial"/>
          <w:sz w:val="24"/>
          <w:szCs w:val="24"/>
        </w:rPr>
      </w:pPr>
      <w:r w:rsidRPr="000D501E">
        <w:rPr>
          <w:rFonts w:ascii="Sylfaen" w:hAnsi="Sylfaen" w:cs="Tahoma"/>
          <w:sz w:val="24"/>
          <w:szCs w:val="24"/>
          <w:shd w:val="clear" w:color="auto" w:fill="FFFFFF"/>
        </w:rPr>
        <w:t xml:space="preserve">В верховье реки </w:t>
      </w:r>
      <w:proofErr w:type="spellStart"/>
      <w:r w:rsidRPr="000D501E">
        <w:rPr>
          <w:rFonts w:ascii="Sylfaen" w:hAnsi="Sylfaen" w:cs="Tahoma"/>
          <w:sz w:val="24"/>
          <w:szCs w:val="24"/>
          <w:shd w:val="clear" w:color="auto" w:fill="FFFFFF"/>
        </w:rPr>
        <w:t>Агстев</w:t>
      </w:r>
      <w:proofErr w:type="spellEnd"/>
      <w:r w:rsidRPr="000D501E">
        <w:rPr>
          <w:rFonts w:ascii="Sylfaen" w:hAnsi="Sylfaen" w:cs="Tahoma"/>
          <w:sz w:val="24"/>
          <w:szCs w:val="24"/>
          <w:shd w:val="clear" w:color="auto" w:fill="FFFFFF"/>
        </w:rPr>
        <w:t xml:space="preserve"> находится монастырский ансамбль </w:t>
      </w:r>
      <w:proofErr w:type="spellStart"/>
      <w:r w:rsidRPr="000D501E">
        <w:rPr>
          <w:rFonts w:ascii="Sylfaen" w:hAnsi="Sylfaen" w:cs="Tahoma"/>
          <w:sz w:val="24"/>
          <w:szCs w:val="24"/>
          <w:shd w:val="clear" w:color="auto" w:fill="FFFFFF"/>
        </w:rPr>
        <w:t>Агарцин</w:t>
      </w:r>
      <w:proofErr w:type="spellEnd"/>
      <w:r w:rsidRPr="000D501E">
        <w:rPr>
          <w:rFonts w:ascii="Sylfaen" w:hAnsi="Sylfaen" w:cs="Tahoma"/>
          <w:sz w:val="24"/>
          <w:szCs w:val="24"/>
          <w:shd w:val="clear" w:color="auto" w:fill="FFFFFF"/>
        </w:rPr>
        <w:t xml:space="preserve">. Он расположен среди дремучих дубовых лесов, в ущелье небольшой, но бурной горной речки. Монастырь не имел ограждающих стен, и его сооружения находятся в окружении сельских </w:t>
      </w:r>
      <w:proofErr w:type="spellStart"/>
      <w:r w:rsidRPr="000D501E">
        <w:rPr>
          <w:rFonts w:ascii="Sylfaen" w:hAnsi="Sylfaen" w:cs="Tahoma"/>
          <w:sz w:val="24"/>
          <w:szCs w:val="24"/>
          <w:shd w:val="clear" w:color="auto" w:fill="FFFFFF"/>
        </w:rPr>
        <w:t>строений</w:t>
      </w:r>
      <w:proofErr w:type="gramStart"/>
      <w:r w:rsidRPr="000D501E">
        <w:rPr>
          <w:rFonts w:ascii="Sylfaen" w:hAnsi="Sylfaen" w:cs="Tahoma"/>
          <w:sz w:val="24"/>
          <w:szCs w:val="24"/>
          <w:shd w:val="clear" w:color="auto" w:fill="FFFFFF"/>
        </w:rPr>
        <w:t>.</w:t>
      </w:r>
      <w:r w:rsidRPr="000D501E">
        <w:rPr>
          <w:rFonts w:ascii="Sylfaen" w:hAnsi="Sylfaen" w:cs="Arial"/>
          <w:sz w:val="24"/>
          <w:szCs w:val="24"/>
        </w:rPr>
        <w:t>Э</w:t>
      </w:r>
      <w:proofErr w:type="gramEnd"/>
      <w:r w:rsidRPr="000D501E">
        <w:rPr>
          <w:rFonts w:ascii="Sylfaen" w:hAnsi="Sylfaen" w:cs="Arial"/>
          <w:sz w:val="24"/>
          <w:szCs w:val="24"/>
        </w:rPr>
        <w:t>кскурсия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в </w:t>
      </w:r>
      <w:proofErr w:type="spellStart"/>
      <w:r w:rsidRPr="000D501E">
        <w:rPr>
          <w:rFonts w:ascii="Sylfaen" w:hAnsi="Sylfaen" w:cs="Arial"/>
          <w:sz w:val="24"/>
          <w:szCs w:val="24"/>
        </w:rPr>
        <w:t>Гошаванк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- Монастырский ансамбль </w:t>
      </w:r>
      <w:proofErr w:type="spellStart"/>
      <w:r w:rsidRPr="000D501E">
        <w:rPr>
          <w:rFonts w:ascii="Sylfaen" w:hAnsi="Sylfaen" w:cs="Arial"/>
          <w:sz w:val="24"/>
          <w:szCs w:val="24"/>
        </w:rPr>
        <w:t>Нор-Гетик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или </w:t>
      </w:r>
      <w:proofErr w:type="spellStart"/>
      <w:r w:rsidRPr="000D501E">
        <w:rPr>
          <w:rFonts w:ascii="Sylfaen" w:hAnsi="Sylfaen" w:cs="Arial"/>
          <w:sz w:val="24"/>
          <w:szCs w:val="24"/>
        </w:rPr>
        <w:t>Гошаванк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находится в верховье реки </w:t>
      </w:r>
      <w:proofErr w:type="spellStart"/>
      <w:r w:rsidRPr="000D501E">
        <w:rPr>
          <w:rFonts w:ascii="Sylfaen" w:hAnsi="Sylfaen" w:cs="Arial"/>
          <w:sz w:val="24"/>
          <w:szCs w:val="24"/>
        </w:rPr>
        <w:t>Агстев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. Во время землетрясения </w:t>
      </w:r>
      <w:proofErr w:type="spellStart"/>
      <w:r w:rsidRPr="000D501E">
        <w:rPr>
          <w:rFonts w:ascii="Sylfaen" w:hAnsi="Sylfaen" w:cs="Arial"/>
          <w:sz w:val="24"/>
          <w:szCs w:val="24"/>
        </w:rPr>
        <w:t>Гетик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был разрушен и впоследствии в 1188 году был реконструирован при поддержке князя Иване </w:t>
      </w:r>
      <w:proofErr w:type="spellStart"/>
      <w:r w:rsidRPr="000D501E">
        <w:rPr>
          <w:rFonts w:ascii="Sylfaen" w:hAnsi="Sylfaen" w:cs="Arial"/>
          <w:sz w:val="24"/>
          <w:szCs w:val="24"/>
        </w:rPr>
        <w:t>Закаряна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и основателя и строителя </w:t>
      </w:r>
      <w:proofErr w:type="spellStart"/>
      <w:r w:rsidRPr="000D501E">
        <w:rPr>
          <w:rFonts w:ascii="Sylfaen" w:hAnsi="Sylfaen" w:cs="Arial"/>
          <w:sz w:val="24"/>
          <w:szCs w:val="24"/>
        </w:rPr>
        <w:t>Мхитара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Гоша. Новый комплекс </w:t>
      </w:r>
      <w:r w:rsidRPr="000D501E">
        <w:rPr>
          <w:rFonts w:ascii="Sylfaen" w:hAnsi="Sylfaen" w:cs="Arial"/>
          <w:sz w:val="24"/>
          <w:szCs w:val="24"/>
        </w:rPr>
        <w:lastRenderedPageBreak/>
        <w:t xml:space="preserve">был построен недалеко от развалин </w:t>
      </w:r>
      <w:proofErr w:type="spellStart"/>
      <w:r w:rsidRPr="000D501E">
        <w:rPr>
          <w:rFonts w:ascii="Sylfaen" w:hAnsi="Sylfaen" w:cs="Arial"/>
          <w:sz w:val="24"/>
          <w:szCs w:val="24"/>
        </w:rPr>
        <w:t>Гетика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, в ущелье реки </w:t>
      </w:r>
      <w:proofErr w:type="spellStart"/>
      <w:r w:rsidRPr="000D501E">
        <w:rPr>
          <w:rFonts w:ascii="Sylfaen" w:hAnsi="Sylfaen" w:cs="Arial"/>
          <w:sz w:val="24"/>
          <w:szCs w:val="24"/>
        </w:rPr>
        <w:t>Тандзут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, и был назван Нор (Новый) </w:t>
      </w:r>
      <w:proofErr w:type="spellStart"/>
      <w:r w:rsidRPr="000D501E">
        <w:rPr>
          <w:rFonts w:ascii="Sylfaen" w:hAnsi="Sylfaen" w:cs="Arial"/>
          <w:sz w:val="24"/>
          <w:szCs w:val="24"/>
        </w:rPr>
        <w:t>Гетиком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. Затем после смерти </w:t>
      </w:r>
      <w:proofErr w:type="spellStart"/>
      <w:r w:rsidRPr="000D501E">
        <w:rPr>
          <w:rFonts w:ascii="Sylfaen" w:hAnsi="Sylfaen" w:cs="Arial"/>
          <w:sz w:val="24"/>
          <w:szCs w:val="24"/>
        </w:rPr>
        <w:t>Мхитара</w:t>
      </w:r>
      <w:proofErr w:type="spellEnd"/>
      <w:r w:rsidRPr="000D501E">
        <w:rPr>
          <w:rFonts w:ascii="Sylfaen" w:hAnsi="Sylfaen" w:cs="Arial"/>
          <w:sz w:val="24"/>
          <w:szCs w:val="24"/>
        </w:rPr>
        <w:t xml:space="preserve"> Гоша в 1213 году монастырь носит имя </w:t>
      </w:r>
      <w:proofErr w:type="spellStart"/>
      <w:r w:rsidRPr="000D501E">
        <w:rPr>
          <w:rFonts w:ascii="Sylfaen" w:hAnsi="Sylfaen" w:cs="Arial"/>
          <w:sz w:val="24"/>
          <w:szCs w:val="24"/>
        </w:rPr>
        <w:t>Гошаванк</w:t>
      </w:r>
      <w:proofErr w:type="spellEnd"/>
      <w:r w:rsidRPr="000D501E">
        <w:rPr>
          <w:rFonts w:ascii="Sylfaen" w:hAnsi="Sylfaen" w:cs="Arial"/>
          <w:sz w:val="24"/>
          <w:szCs w:val="24"/>
        </w:rPr>
        <w:t>.</w:t>
      </w:r>
    </w:p>
    <w:p w:rsidR="000957A2" w:rsidRPr="00680671" w:rsidRDefault="000957A2" w:rsidP="000957A2">
      <w:pPr>
        <w:rPr>
          <w:rFonts w:ascii="Sylfaen" w:hAnsi="Sylfaen" w:cs="Arial"/>
          <w:color w:val="000000"/>
          <w:sz w:val="24"/>
          <w:szCs w:val="24"/>
        </w:rPr>
      </w:pPr>
      <w:r w:rsidRPr="000957A2">
        <w:rPr>
          <w:rFonts w:ascii="Sylfaen" w:hAnsi="Sylfaen" w:cs="Arial"/>
          <w:color w:val="000000"/>
          <w:sz w:val="24"/>
          <w:szCs w:val="24"/>
        </w:rPr>
        <w:t>Возвращение в Ереван.</w:t>
      </w:r>
    </w:p>
    <w:p w:rsidR="00152F1A" w:rsidRPr="00680671" w:rsidRDefault="00152F1A" w:rsidP="000957A2">
      <w:pPr>
        <w:rPr>
          <w:rFonts w:ascii="Sylfaen" w:hAnsi="Sylfaen" w:cs="Arial"/>
          <w:color w:val="000000"/>
          <w:sz w:val="24"/>
          <w:szCs w:val="24"/>
        </w:rPr>
      </w:pPr>
      <w:r>
        <w:rPr>
          <w:rFonts w:ascii="Sylfaen" w:hAnsi="Sylfae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1700" cy="1714500"/>
            <wp:effectExtent l="19050" t="0" r="0" b="0"/>
            <wp:docPr id="24" name="Рисунок 4" descr="D:\Туры\Армения на ладони\День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уры\Армения на ладони\День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1685925"/>
            <wp:effectExtent l="19050" t="0" r="0" b="0"/>
            <wp:docPr id="25" name="Рисунок 5" descr="D:\Туры\Цветущая Армения\Ден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уры\Цветущая Армения\День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89" cy="168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5DC">
        <w:rPr>
          <w:noProof/>
          <w:lang w:eastAsia="ru-RU"/>
        </w:rPr>
        <w:drawing>
          <wp:inline distT="0" distB="0" distL="0" distR="0">
            <wp:extent cx="2028825" cy="1691791"/>
            <wp:effectExtent l="19050" t="0" r="9525" b="0"/>
            <wp:docPr id="9" name="Рисунок 9" descr="http://www.tatev.com/uploads/files/pages/pg_805176617_goshavanq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atev.com/uploads/files/pages/pg_805176617_goshavanq-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18" cy="169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A2" w:rsidRPr="003D6ADE" w:rsidRDefault="00680671" w:rsidP="000957A2">
      <w:pPr>
        <w:tabs>
          <w:tab w:val="left" w:pos="93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День  6</w:t>
      </w:r>
    </w:p>
    <w:p w:rsidR="00680671" w:rsidRPr="003D6ADE" w:rsidRDefault="00680671" w:rsidP="000957A2">
      <w:pPr>
        <w:tabs>
          <w:tab w:val="left" w:pos="9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D6ADE">
        <w:rPr>
          <w:rFonts w:ascii="Times New Roman" w:hAnsi="Times New Roman" w:cs="Times New Roman"/>
          <w:color w:val="000000"/>
          <w:sz w:val="24"/>
          <w:szCs w:val="24"/>
        </w:rPr>
        <w:t>Завтрак в гостинице</w:t>
      </w:r>
    </w:p>
    <w:p w:rsidR="00152F1A" w:rsidRPr="00152F1A" w:rsidRDefault="00152F1A" w:rsidP="000957A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152F1A">
        <w:rPr>
          <w:rFonts w:ascii="Times New Roman" w:hAnsi="Times New Roman" w:cs="Times New Roman"/>
          <w:color w:val="000000"/>
          <w:sz w:val="24"/>
          <w:szCs w:val="24"/>
        </w:rPr>
        <w:t>Трансфер в международный аэропорт «</w:t>
      </w:r>
      <w:proofErr w:type="spellStart"/>
      <w:r w:rsidRPr="00152F1A">
        <w:rPr>
          <w:rFonts w:ascii="Times New Roman" w:hAnsi="Times New Roman" w:cs="Times New Roman"/>
          <w:color w:val="000000"/>
          <w:sz w:val="24"/>
          <w:szCs w:val="24"/>
        </w:rPr>
        <w:t>Звартноц</w:t>
      </w:r>
      <w:proofErr w:type="spellEnd"/>
      <w:r w:rsidRPr="00152F1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52F1A" w:rsidRDefault="00152F1A" w:rsidP="00152F1A">
      <w:pPr>
        <w:spacing w:after="0" w:line="253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D7BC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Цены рассчитаны на индивидуальный сервис</w:t>
      </w:r>
    </w:p>
    <w:p w:rsidR="00152F1A" w:rsidRPr="00C815CD" w:rsidRDefault="00152F1A" w:rsidP="00152F1A">
      <w:pPr>
        <w:spacing w:after="0" w:line="253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105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15" w:type="dxa"/>
          <w:bottom w:w="75" w:type="dxa"/>
          <w:right w:w="15" w:type="dxa"/>
        </w:tblCellMar>
        <w:tblLook w:val="04A0"/>
      </w:tblPr>
      <w:tblGrid>
        <w:gridCol w:w="6553"/>
        <w:gridCol w:w="3859"/>
        <w:gridCol w:w="133"/>
      </w:tblGrid>
      <w:tr w:rsidR="00152F1A" w:rsidRPr="00C815CD" w:rsidTr="00C313A6">
        <w:trPr>
          <w:trHeight w:val="72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680671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68067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Отель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680671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68067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При двухместном</w:t>
            </w:r>
          </w:p>
          <w:p w:rsidR="00152F1A" w:rsidRPr="00680671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67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Размещении</w:t>
            </w:r>
            <w:proofErr w:type="gramEnd"/>
          </w:p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67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(Цены на двоих)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F1A" w:rsidRPr="00C815CD" w:rsidTr="00C313A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NairiHotel</w:t>
            </w:r>
            <w:proofErr w:type="spellEnd"/>
            <w:r w:rsidRPr="00152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(1</w:t>
            </w:r>
            <w:r w:rsidRPr="00152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минут на машине до центра)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152F1A" w:rsidRDefault="007B1D8A" w:rsidP="00E71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66 140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2F1A" w:rsidRPr="00C815CD" w:rsidTr="00E7407B">
        <w:trPr>
          <w:trHeight w:val="97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Aviatrans</w:t>
            </w:r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Hotel</w:t>
            </w:r>
            <w:proofErr w:type="spellEnd"/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3*</w:t>
            </w:r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(центр)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7B1D8A" w:rsidRDefault="007B1D8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74 200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313A6" w:rsidRPr="00C313A6" w:rsidRDefault="00C313A6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07AE4" w:rsidRPr="007B1D8A" w:rsidRDefault="007B1D8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59 000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2F1A" w:rsidRPr="00C815CD" w:rsidTr="00E7407B">
        <w:trPr>
          <w:trHeight w:val="130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407B" w:rsidRPr="00E7150C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NareHotel</w:t>
            </w:r>
            <w:proofErr w:type="spellEnd"/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3*</w:t>
            </w:r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(15 минут на машине до центра)</w:t>
            </w:r>
          </w:p>
          <w:p w:rsidR="00680671" w:rsidRDefault="00680671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6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MyHotel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3*</w:t>
            </w:r>
          </w:p>
          <w:p w:rsidR="00152F1A" w:rsidRPr="00680671" w:rsidRDefault="00680671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1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(центр)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7B1D8A" w:rsidRDefault="007B1D8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62 000 руб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2F1A" w:rsidRPr="00C815CD" w:rsidTr="00AF5013">
        <w:trPr>
          <w:trHeight w:val="50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2F1A" w:rsidRPr="00C815CD" w:rsidTr="00C313A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680671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2F1A" w:rsidRPr="00C815CD" w:rsidRDefault="00152F1A" w:rsidP="00C313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2F1A" w:rsidRPr="00C815CD" w:rsidRDefault="00152F1A" w:rsidP="00152F1A">
      <w:pPr>
        <w:spacing w:after="0" w:line="253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80671" w:rsidRPr="004E3437" w:rsidRDefault="00680671" w:rsidP="00680671">
      <w:pPr>
        <w:shd w:val="clear" w:color="auto" w:fill="FFFFFF"/>
        <w:spacing w:line="384" w:lineRule="atLeast"/>
        <w:jc w:val="both"/>
        <w:textAlignment w:val="baseline"/>
        <w:rPr>
          <w:rFonts w:ascii="Tahoma" w:eastAsia="Times New Roman" w:hAnsi="Tahoma" w:cs="Tahoma"/>
          <w:b/>
          <w:bCs/>
          <w:i/>
          <w:sz w:val="21"/>
          <w:szCs w:val="21"/>
          <w:u w:val="single"/>
        </w:rPr>
      </w:pPr>
      <w:r w:rsidRPr="004E3437">
        <w:rPr>
          <w:rFonts w:ascii="Tahoma" w:eastAsia="Times New Roman" w:hAnsi="Tahoma" w:cs="Tahoma"/>
          <w:b/>
          <w:bCs/>
          <w:i/>
          <w:sz w:val="21"/>
          <w:szCs w:val="21"/>
          <w:u w:val="single"/>
        </w:rPr>
        <w:t>В стоимость тура входит: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 xml:space="preserve">Проживание </w:t>
      </w:r>
      <w:r w:rsidRPr="00AC2079">
        <w:rPr>
          <w:rFonts w:ascii="Tahoma" w:eastAsia="Times New Roman" w:hAnsi="Tahoma" w:cs="Tahoma"/>
          <w:b/>
          <w:bCs/>
          <w:sz w:val="21"/>
          <w:szCs w:val="21"/>
        </w:rPr>
        <w:t>в отеле выбранной категории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 xml:space="preserve"> Завтрак</w:t>
      </w:r>
      <w:r w:rsidRPr="004E3437">
        <w:rPr>
          <w:rFonts w:ascii="Tahoma" w:eastAsia="Times New Roman" w:hAnsi="Tahoma" w:cs="Tahoma"/>
          <w:b/>
          <w:bCs/>
          <w:sz w:val="21"/>
          <w:szCs w:val="21"/>
          <w:lang w:val="en-US"/>
        </w:rPr>
        <w:t>и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proofErr w:type="spellStart"/>
      <w:r w:rsidRPr="004E3437">
        <w:rPr>
          <w:rFonts w:ascii="Tahoma" w:eastAsia="Times New Roman" w:hAnsi="Tahoma" w:cs="Tahoma"/>
          <w:b/>
          <w:bCs/>
          <w:sz w:val="21"/>
          <w:szCs w:val="21"/>
          <w:lang w:val="en-US"/>
        </w:rPr>
        <w:t>Обеды</w:t>
      </w:r>
      <w:proofErr w:type="spellEnd"/>
      <w:r w:rsidR="00AF5013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en-US"/>
        </w:rPr>
        <w:t>по</w:t>
      </w:r>
      <w:proofErr w:type="spellEnd"/>
      <w:r w:rsidR="00AF5013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en-US"/>
        </w:rPr>
        <w:t>программе</w:t>
      </w:r>
      <w:proofErr w:type="spellEnd"/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hAnsi="Tahoma" w:cs="Tahoma"/>
          <w:b/>
          <w:bCs/>
          <w:sz w:val="21"/>
          <w:szCs w:val="21"/>
        </w:rPr>
        <w:lastRenderedPageBreak/>
        <w:t xml:space="preserve">Перемещение на комфортабельном транспорте с предоставленным водителем на протяжении всего тура 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hAnsi="Tahoma" w:cs="Tahoma"/>
          <w:b/>
          <w:bCs/>
        </w:rPr>
        <w:t xml:space="preserve">Экскурсии, указанные в программе 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>Услуги высококвалифицированного гида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>Входные билеты музеев</w:t>
      </w:r>
    </w:p>
    <w:p w:rsidR="00680671" w:rsidRPr="004E3437" w:rsidRDefault="00680671" w:rsidP="00680671">
      <w:pPr>
        <w:numPr>
          <w:ilvl w:val="0"/>
          <w:numId w:val="1"/>
        </w:numPr>
        <w:shd w:val="clear" w:color="auto" w:fill="FFFFFF"/>
        <w:spacing w:after="0" w:line="384" w:lineRule="atLeast"/>
        <w:ind w:left="600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>Трансфер из аэропорта в отель и обратно</w:t>
      </w:r>
    </w:p>
    <w:p w:rsidR="00680671" w:rsidRPr="004E3437" w:rsidRDefault="00680671" w:rsidP="00680671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Tahoma" w:eastAsia="Times New Roman" w:hAnsi="Tahoma" w:cs="Tahoma"/>
          <w:b/>
          <w:bCs/>
          <w:i/>
          <w:sz w:val="21"/>
          <w:szCs w:val="21"/>
          <w:u w:val="single"/>
        </w:rPr>
      </w:pPr>
      <w:r w:rsidRPr="004E3437">
        <w:rPr>
          <w:rFonts w:ascii="Tahoma" w:eastAsia="Times New Roman" w:hAnsi="Tahoma" w:cs="Tahoma"/>
          <w:b/>
          <w:bCs/>
          <w:i/>
          <w:sz w:val="21"/>
          <w:szCs w:val="21"/>
          <w:u w:val="single"/>
        </w:rPr>
        <w:t>В стоимость тура не входит:</w:t>
      </w:r>
    </w:p>
    <w:p w:rsidR="00680671" w:rsidRPr="004E3437" w:rsidRDefault="00680671" w:rsidP="0068067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1"/>
          <w:szCs w:val="21"/>
        </w:rPr>
      </w:pPr>
      <w:r w:rsidRPr="004E3437">
        <w:rPr>
          <w:rFonts w:ascii="Tahoma" w:eastAsia="Times New Roman" w:hAnsi="Tahoma" w:cs="Tahoma"/>
          <w:b/>
          <w:bCs/>
          <w:sz w:val="21"/>
          <w:szCs w:val="21"/>
        </w:rPr>
        <w:t>Авиабилет</w:t>
      </w:r>
    </w:p>
    <w:p w:rsidR="00680671" w:rsidRPr="00EE0FF4" w:rsidRDefault="00680671" w:rsidP="0068067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1"/>
          <w:szCs w:val="21"/>
        </w:rPr>
      </w:pPr>
      <w:r w:rsidRPr="00EE0FF4">
        <w:rPr>
          <w:rFonts w:ascii="Tahoma" w:eastAsia="Times New Roman" w:hAnsi="Tahoma" w:cs="Tahoma"/>
          <w:b/>
          <w:bCs/>
          <w:sz w:val="21"/>
          <w:szCs w:val="21"/>
        </w:rPr>
        <w:t>Дополнительные расходы (</w:t>
      </w:r>
      <w:r w:rsidRPr="00EE0FF4">
        <w:rPr>
          <w:rFonts w:ascii="Tahoma" w:hAnsi="Tahoma" w:cs="Tahoma"/>
          <w:b/>
          <w:bCs/>
          <w:sz w:val="21"/>
          <w:szCs w:val="21"/>
        </w:rPr>
        <w:t>сборы за видеосъемку и съемку на фотоаппарат в музеях, страховка, алкогольные напитки вне трапез)</w:t>
      </w:r>
    </w:p>
    <w:p w:rsidR="00152F1A" w:rsidRPr="00EA565E" w:rsidRDefault="00152F1A" w:rsidP="00152F1A">
      <w:pPr>
        <w:rPr>
          <w:rFonts w:ascii="Arial" w:hAnsi="Arial" w:cs="Arial"/>
          <w:b/>
          <w:color w:val="000000"/>
        </w:rPr>
      </w:pPr>
    </w:p>
    <w:p w:rsidR="00152F1A" w:rsidRPr="0050530C" w:rsidRDefault="00152F1A" w:rsidP="00152F1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152F1A" w:rsidRPr="00680671" w:rsidRDefault="00152F1A" w:rsidP="00992651">
      <w:pPr>
        <w:rPr>
          <w:rFonts w:ascii="Times New Roman" w:hAnsi="Times New Roman" w:cs="Times New Roman"/>
          <w:sz w:val="24"/>
          <w:szCs w:val="24"/>
        </w:rPr>
      </w:pPr>
    </w:p>
    <w:sectPr w:rsidR="00152F1A" w:rsidRPr="00680671" w:rsidSect="00992651">
      <w:headerReference w:type="default" r:id="rId21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D" w:rsidRDefault="00FE149D" w:rsidP="00AF5013">
      <w:pPr>
        <w:spacing w:after="0" w:line="240" w:lineRule="auto"/>
      </w:pPr>
      <w:r>
        <w:separator/>
      </w:r>
    </w:p>
  </w:endnote>
  <w:endnote w:type="continuationSeparator" w:id="0">
    <w:p w:rsidR="00FE149D" w:rsidRDefault="00FE149D" w:rsidP="00AF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D" w:rsidRDefault="00FE149D" w:rsidP="00AF5013">
      <w:pPr>
        <w:spacing w:after="0" w:line="240" w:lineRule="auto"/>
      </w:pPr>
      <w:r>
        <w:separator/>
      </w:r>
    </w:p>
  </w:footnote>
  <w:footnote w:type="continuationSeparator" w:id="0">
    <w:p w:rsidR="00FE149D" w:rsidRDefault="00FE149D" w:rsidP="00AF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13" w:rsidRPr="00BC48E4" w:rsidRDefault="00AF5013" w:rsidP="00AF5013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6724D6" w:rsidRPr="006724D6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F5013" w:rsidRPr="00AF5013" w:rsidRDefault="00AF5013" w:rsidP="00AF501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B367B1">
      <w:rPr>
        <w:shadow/>
        <w:color w:val="000080"/>
        <w:sz w:val="20"/>
        <w:lang w:val="ru-RU"/>
      </w:rPr>
      <w:t>Москва</w:t>
    </w:r>
    <w:r w:rsidRPr="00B367B1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B367B1">
      <w:rPr>
        <w:shadow/>
        <w:color w:val="000080"/>
        <w:sz w:val="20"/>
        <w:lang w:val="ru-RU"/>
      </w:rPr>
      <w:t>м</w:t>
    </w:r>
    <w:proofErr w:type="gramEnd"/>
    <w:r w:rsidRPr="00B367B1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B367B1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B367B1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AF5013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AF501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AF5013">
      <w:rPr>
        <w:shadow/>
        <w:color w:val="000080"/>
        <w:sz w:val="20"/>
        <w:lang w:val="ru-RU"/>
      </w:rPr>
      <w:t>,</w:t>
    </w:r>
    <w:r w:rsidRPr="00AF5013">
      <w:rPr>
        <w:rFonts w:ascii="Helvetica" w:hAnsi="Helvetica"/>
        <w:shadow/>
        <w:color w:val="000080"/>
        <w:sz w:val="20"/>
        <w:lang w:val="ru-RU"/>
      </w:rPr>
      <w:t xml:space="preserve"> </w:t>
    </w:r>
    <w:r w:rsidRPr="00AF5013">
      <w:rPr>
        <w:shadow/>
        <w:color w:val="000080"/>
        <w:sz w:val="20"/>
        <w:lang w:val="ru-RU"/>
      </w:rPr>
      <w:t>тел</w:t>
    </w:r>
    <w:r w:rsidRPr="00AF5013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AF501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AF5013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AF5013">
      <w:rPr>
        <w:rFonts w:ascii="Helvetica" w:hAnsi="Helvetica"/>
        <w:shadow/>
        <w:color w:val="000080"/>
        <w:sz w:val="20"/>
        <w:lang w:val="ru-RU"/>
      </w:rPr>
      <w:t>7</w:t>
    </w:r>
  </w:p>
  <w:p w:rsidR="00AF5013" w:rsidRPr="00AF5013" w:rsidRDefault="00AF5013" w:rsidP="00AF5013">
    <w:pPr>
      <w:pStyle w:val="1"/>
      <w:tabs>
        <w:tab w:val="left" w:pos="7694"/>
      </w:tabs>
      <w:ind w:left="1361"/>
      <w:rPr>
        <w:lang w:val="ru-RU"/>
      </w:rPr>
    </w:pPr>
    <w:r w:rsidRPr="00AF5013">
      <w:rPr>
        <w:shadow/>
        <w:color w:val="000080"/>
        <w:sz w:val="20"/>
        <w:lang w:val="ru-RU"/>
      </w:rPr>
      <w:t xml:space="preserve"> </w:t>
    </w:r>
    <w:r w:rsidRPr="00B367B1">
      <w:rPr>
        <w:shadow/>
        <w:color w:val="000080"/>
        <w:sz w:val="20"/>
      </w:rPr>
      <w:t>E</w:t>
    </w:r>
    <w:r w:rsidRPr="00AF5013">
      <w:rPr>
        <w:shadow/>
        <w:color w:val="000080"/>
        <w:sz w:val="20"/>
        <w:lang w:val="ru-RU"/>
      </w:rPr>
      <w:t xml:space="preserve"> – </w:t>
    </w:r>
    <w:proofErr w:type="spellStart"/>
    <w:r w:rsidRPr="00B367B1">
      <w:rPr>
        <w:shadow/>
        <w:color w:val="000080"/>
        <w:sz w:val="20"/>
      </w:rPr>
      <w:t>mail</w:t>
    </w:r>
    <w:proofErr w:type="spellEnd"/>
    <w:r w:rsidRPr="00AF5013">
      <w:rPr>
        <w:shadow/>
        <w:color w:val="000080"/>
        <w:sz w:val="20"/>
        <w:lang w:val="ru-RU"/>
      </w:rPr>
      <w:t xml:space="preserve">: </w:t>
    </w:r>
    <w:proofErr w:type="spellStart"/>
    <w:r w:rsidRPr="00B367B1">
      <w:rPr>
        <w:shadow/>
        <w:color w:val="000080"/>
        <w:sz w:val="20"/>
      </w:rPr>
      <w:t>soleans</w:t>
    </w:r>
    <w:proofErr w:type="spellEnd"/>
    <w:r w:rsidRPr="00AF5013">
      <w:rPr>
        <w:shadow/>
        <w:color w:val="000080"/>
        <w:sz w:val="20"/>
        <w:lang w:val="ru-RU"/>
      </w:rPr>
      <w:t>@</w:t>
    </w:r>
    <w:proofErr w:type="spellStart"/>
    <w:r w:rsidRPr="00B367B1">
      <w:rPr>
        <w:shadow/>
        <w:color w:val="000080"/>
        <w:sz w:val="20"/>
      </w:rPr>
      <w:t>sovintel</w:t>
    </w:r>
    <w:proofErr w:type="spellEnd"/>
    <w:r w:rsidRPr="00AF5013">
      <w:rPr>
        <w:shadow/>
        <w:color w:val="000080"/>
        <w:sz w:val="20"/>
        <w:lang w:val="ru-RU"/>
      </w:rPr>
      <w:t>.</w:t>
    </w:r>
    <w:proofErr w:type="spellStart"/>
    <w:r w:rsidRPr="00B367B1">
      <w:rPr>
        <w:shadow/>
        <w:color w:val="000080"/>
        <w:sz w:val="20"/>
      </w:rPr>
      <w:t>ru</w:t>
    </w:r>
    <w:proofErr w:type="spellEnd"/>
    <w:r w:rsidRPr="00AF5013">
      <w:rPr>
        <w:shadow/>
        <w:color w:val="000080"/>
        <w:sz w:val="20"/>
        <w:lang w:val="ru-RU"/>
      </w:rPr>
      <w:t xml:space="preserve">     </w:t>
    </w:r>
    <w:hyperlink r:id="rId2" w:history="1">
      <w:r w:rsidRPr="00B367B1">
        <w:rPr>
          <w:rStyle w:val="ac"/>
          <w:shadow/>
          <w:sz w:val="20"/>
        </w:rPr>
        <w:t>www</w:t>
      </w:r>
      <w:r w:rsidRPr="00AF5013">
        <w:rPr>
          <w:rStyle w:val="ac"/>
          <w:shadow/>
          <w:sz w:val="20"/>
          <w:lang w:val="ru-RU"/>
        </w:rPr>
        <w:t>.</w:t>
      </w:r>
      <w:r w:rsidRPr="00B367B1">
        <w:rPr>
          <w:rStyle w:val="ac"/>
          <w:shadow/>
          <w:sz w:val="20"/>
        </w:rPr>
        <w:t>soleanstour</w:t>
      </w:r>
      <w:r w:rsidRPr="00AF5013">
        <w:rPr>
          <w:rStyle w:val="ac"/>
          <w:shadow/>
          <w:sz w:val="20"/>
          <w:lang w:val="ru-RU"/>
        </w:rPr>
        <w:t>.</w:t>
      </w:r>
      <w:proofErr w:type="spellStart"/>
      <w:r w:rsidRPr="00B367B1">
        <w:rPr>
          <w:rStyle w:val="ac"/>
          <w:shadow/>
          <w:sz w:val="20"/>
        </w:rPr>
        <w:t>ru</w:t>
      </w:r>
      <w:proofErr w:type="spellEnd"/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AC1"/>
    <w:multiLevelType w:val="hybridMultilevel"/>
    <w:tmpl w:val="CADC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C7CA0"/>
    <w:multiLevelType w:val="multilevel"/>
    <w:tmpl w:val="D7F6B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3D3"/>
    <w:rsid w:val="00015307"/>
    <w:rsid w:val="000957A2"/>
    <w:rsid w:val="00152F1A"/>
    <w:rsid w:val="001E664D"/>
    <w:rsid w:val="00200D47"/>
    <w:rsid w:val="0023100B"/>
    <w:rsid w:val="003A73D3"/>
    <w:rsid w:val="003D6ADE"/>
    <w:rsid w:val="003D7BCE"/>
    <w:rsid w:val="003F1DAD"/>
    <w:rsid w:val="00443805"/>
    <w:rsid w:val="00460ED5"/>
    <w:rsid w:val="00472AC5"/>
    <w:rsid w:val="004D12BB"/>
    <w:rsid w:val="004F5D3C"/>
    <w:rsid w:val="0050530C"/>
    <w:rsid w:val="0064422F"/>
    <w:rsid w:val="006724D6"/>
    <w:rsid w:val="00680671"/>
    <w:rsid w:val="00770EA6"/>
    <w:rsid w:val="007B1D8A"/>
    <w:rsid w:val="007B5E27"/>
    <w:rsid w:val="007D6BBC"/>
    <w:rsid w:val="008F66D0"/>
    <w:rsid w:val="00992651"/>
    <w:rsid w:val="009B646F"/>
    <w:rsid w:val="009D10C4"/>
    <w:rsid w:val="009E5B69"/>
    <w:rsid w:val="00A24446"/>
    <w:rsid w:val="00AF5013"/>
    <w:rsid w:val="00B005DC"/>
    <w:rsid w:val="00B7549B"/>
    <w:rsid w:val="00C21D70"/>
    <w:rsid w:val="00C2361C"/>
    <w:rsid w:val="00C313A6"/>
    <w:rsid w:val="00C334BE"/>
    <w:rsid w:val="00C815CD"/>
    <w:rsid w:val="00CB7AB9"/>
    <w:rsid w:val="00CF591F"/>
    <w:rsid w:val="00D37582"/>
    <w:rsid w:val="00D96633"/>
    <w:rsid w:val="00E44308"/>
    <w:rsid w:val="00E7150C"/>
    <w:rsid w:val="00E7407B"/>
    <w:rsid w:val="00EA565E"/>
    <w:rsid w:val="00EC208A"/>
    <w:rsid w:val="00F07AE4"/>
    <w:rsid w:val="00F53115"/>
    <w:rsid w:val="00FA039C"/>
    <w:rsid w:val="00FE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</w:style>
  <w:style w:type="paragraph" w:styleId="1">
    <w:name w:val="heading 1"/>
    <w:basedOn w:val="a"/>
    <w:next w:val="a"/>
    <w:link w:val="10"/>
    <w:uiPriority w:val="99"/>
    <w:qFormat/>
    <w:rsid w:val="00AF501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0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4308"/>
  </w:style>
  <w:style w:type="paragraph" w:styleId="a5">
    <w:name w:val="List Paragraph"/>
    <w:basedOn w:val="a"/>
    <w:uiPriority w:val="34"/>
    <w:qFormat/>
    <w:rsid w:val="00680671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013"/>
  </w:style>
  <w:style w:type="paragraph" w:styleId="a8">
    <w:name w:val="footer"/>
    <w:basedOn w:val="a"/>
    <w:link w:val="a9"/>
    <w:uiPriority w:val="99"/>
    <w:semiHidden/>
    <w:unhideWhenUsed/>
    <w:rsid w:val="00AF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5013"/>
  </w:style>
  <w:style w:type="character" w:customStyle="1" w:styleId="10">
    <w:name w:val="Заголовок 1 Знак"/>
    <w:basedOn w:val="a0"/>
    <w:link w:val="1"/>
    <w:uiPriority w:val="99"/>
    <w:rsid w:val="00AF5013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AF5013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AF5013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AF50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0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4308"/>
  </w:style>
  <w:style w:type="paragraph" w:styleId="a5">
    <w:name w:val="List Paragraph"/>
    <w:basedOn w:val="a"/>
    <w:uiPriority w:val="34"/>
    <w:qFormat/>
    <w:rsid w:val="006806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1E48-A566-4C21-9323-B2FE04AF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HeppyHolidays</dc:creator>
  <cp:lastModifiedBy>Света</cp:lastModifiedBy>
  <cp:revision>2</cp:revision>
  <dcterms:created xsi:type="dcterms:W3CDTF">2015-10-07T14:39:00Z</dcterms:created>
  <dcterms:modified xsi:type="dcterms:W3CDTF">2015-10-07T14:39:00Z</dcterms:modified>
</cp:coreProperties>
</file>